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84" w:rsidRDefault="00441984" w:rsidP="0044198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730382" cy="51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05" cy="5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C" w:rsidRPr="00AD7468" w:rsidRDefault="00EF678A" w:rsidP="00441984">
      <w:pPr>
        <w:jc w:val="center"/>
        <w:rPr>
          <w:rFonts w:ascii="Century Gothic" w:hAnsi="Century Gothic"/>
          <w:b/>
          <w:sz w:val="24"/>
          <w:szCs w:val="24"/>
        </w:rPr>
      </w:pPr>
      <w:r w:rsidRPr="00AD7468">
        <w:rPr>
          <w:rFonts w:ascii="Century Gothic" w:hAnsi="Century Gothic"/>
          <w:b/>
          <w:sz w:val="24"/>
          <w:szCs w:val="24"/>
        </w:rPr>
        <w:t>Pupil Premium strategy 201</w:t>
      </w:r>
      <w:r w:rsidR="004C5023">
        <w:rPr>
          <w:rFonts w:ascii="Century Gothic" w:hAnsi="Century Gothic"/>
          <w:b/>
          <w:sz w:val="24"/>
          <w:szCs w:val="24"/>
        </w:rPr>
        <w:t>9</w:t>
      </w:r>
      <w:r w:rsidRPr="00AD7468">
        <w:rPr>
          <w:rFonts w:ascii="Century Gothic" w:hAnsi="Century Gothic"/>
          <w:b/>
          <w:sz w:val="24"/>
          <w:szCs w:val="24"/>
        </w:rPr>
        <w:t>/20</w:t>
      </w:r>
      <w:r w:rsidR="004C5023">
        <w:rPr>
          <w:rFonts w:ascii="Century Gothic" w:hAnsi="Century Gothic"/>
          <w:b/>
          <w:sz w:val="24"/>
          <w:szCs w:val="24"/>
        </w:rPr>
        <w:t>20</w:t>
      </w:r>
    </w:p>
    <w:p w:rsidR="00191CFC" w:rsidRDefault="00441984">
      <w:pPr>
        <w:rPr>
          <w:rFonts w:ascii="Century Gothic" w:hAnsi="Century Gothic"/>
        </w:rPr>
      </w:pPr>
      <w:r w:rsidRPr="00AD7468">
        <w:rPr>
          <w:rFonts w:ascii="Century Gothic" w:hAnsi="Century Gothic"/>
        </w:rPr>
        <w:t>Pupil Premium allocation for 201</w:t>
      </w:r>
      <w:r w:rsidR="004C5023">
        <w:rPr>
          <w:rFonts w:ascii="Century Gothic" w:hAnsi="Century Gothic"/>
        </w:rPr>
        <w:t>9/2020</w:t>
      </w:r>
      <w:r w:rsidRPr="00441984">
        <w:rPr>
          <w:rFonts w:ascii="Century Gothic" w:hAnsi="Century Gothic"/>
        </w:rPr>
        <w:t xml:space="preserve"> </w:t>
      </w:r>
      <w:r w:rsidR="00AD7468">
        <w:rPr>
          <w:rFonts w:ascii="Century Gothic" w:hAnsi="Century Gothic"/>
        </w:rPr>
        <w:t>£</w:t>
      </w:r>
      <w:r w:rsidR="004C5023">
        <w:rPr>
          <w:rFonts w:ascii="Century Gothic" w:hAnsi="Century Gothic"/>
        </w:rPr>
        <w:t xml:space="preserve"> 76,500</w:t>
      </w:r>
    </w:p>
    <w:p w:rsidR="00EF678A" w:rsidRPr="000C1168" w:rsidRDefault="003B1DCF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>Whole school/general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856"/>
        <w:gridCol w:w="1453"/>
        <w:gridCol w:w="1676"/>
        <w:gridCol w:w="1701"/>
      </w:tblGrid>
      <w:tr w:rsidR="0051569E" w:rsidTr="00441984">
        <w:tc>
          <w:tcPr>
            <w:tcW w:w="2329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Strategy</w:t>
            </w:r>
          </w:p>
        </w:tc>
        <w:tc>
          <w:tcPr>
            <w:tcW w:w="1856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Reason</w:t>
            </w:r>
          </w:p>
        </w:tc>
        <w:tc>
          <w:tcPr>
            <w:tcW w:w="157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Cost</w:t>
            </w:r>
          </w:p>
        </w:tc>
        <w:tc>
          <w:tcPr>
            <w:tcW w:w="1731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Potential impact</w:t>
            </w:r>
          </w:p>
        </w:tc>
        <w:tc>
          <w:tcPr>
            <w:tcW w:w="174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33BD6">
              <w:rPr>
                <w:rFonts w:ascii="Century Gothic" w:hAnsi="Century Gothic"/>
                <w:b/>
                <w:sz w:val="18"/>
                <w:szCs w:val="18"/>
                <w:u w:val="single"/>
              </w:rPr>
              <w:t>How the impact will be measured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 w:rsidRPr="00096F01">
              <w:rPr>
                <w:rFonts w:ascii="Century Gothic" w:hAnsi="Century Gothic"/>
                <w:sz w:val="18"/>
                <w:szCs w:val="18"/>
              </w:rPr>
              <w:t>Funding of Educational Welfare</w:t>
            </w:r>
          </w:p>
        </w:tc>
        <w:tc>
          <w:tcPr>
            <w:tcW w:w="1856" w:type="dxa"/>
          </w:tcPr>
          <w:p w:rsidR="00AF0039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Encourage increased attendance of PP children</w:t>
            </w:r>
            <w:r w:rsidR="00AF0039">
              <w:rPr>
                <w:rFonts w:ascii="Century Gothic" w:hAnsi="Century Gothic"/>
                <w:sz w:val="18"/>
                <w:szCs w:val="18"/>
              </w:rPr>
              <w:t xml:space="preserve"> and support for families</w:t>
            </w:r>
          </w:p>
        </w:tc>
        <w:tc>
          <w:tcPr>
            <w:tcW w:w="1578" w:type="dxa"/>
          </w:tcPr>
          <w:p w:rsidR="00D33BD6" w:rsidRPr="00943A37" w:rsidRDefault="00096F01" w:rsidP="00943A37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765</w:t>
            </w:r>
          </w:p>
        </w:tc>
        <w:tc>
          <w:tcPr>
            <w:tcW w:w="1731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attendance of PP children</w:t>
            </w:r>
          </w:p>
        </w:tc>
        <w:tc>
          <w:tcPr>
            <w:tcW w:w="1748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 academic impact throug</w:t>
            </w:r>
            <w:r w:rsidR="002177D8">
              <w:rPr>
                <w:rFonts w:ascii="Century Gothic" w:hAnsi="Century Gothic"/>
                <w:sz w:val="18"/>
                <w:szCs w:val="18"/>
              </w:rPr>
              <w:t>h pupil performance.</w:t>
            </w:r>
          </w:p>
        </w:tc>
      </w:tr>
      <w:tr w:rsidR="0051569E" w:rsidTr="00441984">
        <w:tc>
          <w:tcPr>
            <w:tcW w:w="2329" w:type="dxa"/>
          </w:tcPr>
          <w:p w:rsidR="00D33BD6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counsellor</w:t>
            </w:r>
          </w:p>
          <w:p w:rsidR="008C4F5F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for pupil’s emotional well-being</w:t>
            </w:r>
          </w:p>
        </w:tc>
        <w:tc>
          <w:tcPr>
            <w:tcW w:w="1578" w:type="dxa"/>
          </w:tcPr>
          <w:p w:rsidR="00D33BD6" w:rsidRPr="00943A37" w:rsidRDefault="008C4F5F" w:rsidP="00AF0039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 and self-confidence, impacting on progress</w:t>
            </w:r>
          </w:p>
        </w:tc>
        <w:tc>
          <w:tcPr>
            <w:tcW w:w="1748" w:type="dxa"/>
          </w:tcPr>
          <w:p w:rsidR="00D33BD6" w:rsidRPr="00096F01" w:rsidRDefault="002177D8" w:rsidP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discussion, improved pupil performance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S&amp;L adviser </w:t>
            </w:r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S&amp;L identified as issue in EYFS and KS1 limiting pupil outcomes</w:t>
            </w:r>
          </w:p>
        </w:tc>
        <w:tc>
          <w:tcPr>
            <w:tcW w:w="1578" w:type="dxa"/>
          </w:tcPr>
          <w:p w:rsidR="00D33BD6" w:rsidRPr="00943A37" w:rsidRDefault="002177D8" w:rsidP="00191CFC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Increased number of pupils meeting GLD and ARE 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FSP and KS1 analysis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school trips</w:t>
            </w:r>
            <w:r w:rsidR="0051569E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="0051569E">
              <w:rPr>
                <w:rFonts w:ascii="Century Gothic" w:hAnsi="Century Gothic"/>
                <w:sz w:val="18"/>
                <w:szCs w:val="18"/>
              </w:rPr>
              <w:t>residentials</w:t>
            </w:r>
            <w:proofErr w:type="spellEnd"/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life experiences</w:t>
            </w:r>
          </w:p>
        </w:tc>
        <w:tc>
          <w:tcPr>
            <w:tcW w:w="1578" w:type="dxa"/>
          </w:tcPr>
          <w:p w:rsidR="00D33BD6" w:rsidRPr="00943A37" w:rsidRDefault="00943A37" w:rsidP="00191CFC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£3800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breakfast/sports/holiday </w:t>
            </w:r>
            <w:r w:rsidR="002177D8">
              <w:rPr>
                <w:rFonts w:ascii="Century Gothic" w:hAnsi="Century Gothic"/>
                <w:sz w:val="18"/>
                <w:szCs w:val="18"/>
              </w:rPr>
              <w:t>clubs</w:t>
            </w:r>
          </w:p>
        </w:tc>
        <w:tc>
          <w:tcPr>
            <w:tcW w:w="1856" w:type="dxa"/>
          </w:tcPr>
          <w:p w:rsidR="00D33BD6" w:rsidRPr="00096F01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PP children with equal opportunities. Build positive relationships with parents.</w:t>
            </w:r>
          </w:p>
        </w:tc>
        <w:tc>
          <w:tcPr>
            <w:tcW w:w="1578" w:type="dxa"/>
          </w:tcPr>
          <w:p w:rsidR="00D33BD6" w:rsidRPr="00943A37" w:rsidRDefault="00671D12" w:rsidP="00191CFC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2500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2177D8" w:rsidRDefault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Purchase maths support materials (Mathletics and Maths seeds)</w:t>
            </w:r>
          </w:p>
        </w:tc>
        <w:tc>
          <w:tcPr>
            <w:tcW w:w="1856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Encourage pupil and parent engagement in learning at school and home</w:t>
            </w:r>
          </w:p>
        </w:tc>
        <w:tc>
          <w:tcPr>
            <w:tcW w:w="1578" w:type="dxa"/>
          </w:tcPr>
          <w:p w:rsidR="002177D8" w:rsidRPr="00943A37" w:rsidRDefault="00191CFC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650</w:t>
            </w:r>
          </w:p>
        </w:tc>
        <w:tc>
          <w:tcPr>
            <w:tcW w:w="1731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Improved outcomes in Maths</w:t>
            </w:r>
          </w:p>
          <w:p w:rsidR="00A31E8F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for pupils and parents</w:t>
            </w:r>
          </w:p>
        </w:tc>
        <w:tc>
          <w:tcPr>
            <w:tcW w:w="1748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 w:rsidRPr="00A31E8F"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Purchase additional resources </w:t>
            </w:r>
            <w:r w:rsidR="00943A37">
              <w:rPr>
                <w:rFonts w:ascii="Century Gothic" w:hAnsi="Century Gothic"/>
                <w:sz w:val="18"/>
                <w:szCs w:val="18"/>
              </w:rPr>
              <w:t xml:space="preserve">including those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for group and 1:1 </w:t>
            </w:r>
            <w:r w:rsidR="0051569E">
              <w:rPr>
                <w:rFonts w:ascii="Century Gothic" w:hAnsi="Century Gothic"/>
                <w:sz w:val="18"/>
                <w:szCs w:val="18"/>
              </w:rPr>
              <w:t>intervention programmes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Full curriculum access</w:t>
            </w:r>
          </w:p>
        </w:tc>
        <w:tc>
          <w:tcPr>
            <w:tcW w:w="1578" w:type="dxa"/>
          </w:tcPr>
          <w:p w:rsidR="002177D8" w:rsidRPr="00943A37" w:rsidRDefault="00943A37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£4</w:t>
            </w:r>
            <w:r w:rsidR="00671D12" w:rsidRPr="00943A37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Impacting on self-esteem, pupil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PP pupils on all planning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Close monitoring of pupil attainment and monitoring, targeted intervention and focus</w:t>
            </w:r>
          </w:p>
        </w:tc>
        <w:tc>
          <w:tcPr>
            <w:tcW w:w="1578" w:type="dxa"/>
          </w:tcPr>
          <w:p w:rsidR="002177D8" w:rsidRPr="00943A37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Enhanced provision leading to improved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PP pupils on tracking and school assessment systems</w:t>
            </w:r>
          </w:p>
        </w:tc>
        <w:tc>
          <w:tcPr>
            <w:tcW w:w="1856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Careful provision for PP children considered across the curriculum</w:t>
            </w:r>
          </w:p>
        </w:tc>
        <w:tc>
          <w:tcPr>
            <w:tcW w:w="1578" w:type="dxa"/>
          </w:tcPr>
          <w:p w:rsidR="00671D12" w:rsidRPr="00943A37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£0</w:t>
            </w:r>
          </w:p>
        </w:tc>
        <w:tc>
          <w:tcPr>
            <w:tcW w:w="1731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Continued strategy enabling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enhanced focus and provision</w:t>
            </w:r>
          </w:p>
          <w:p w:rsidR="00905992" w:rsidRDefault="009059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8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 w:rsidRPr="00671D12">
              <w:rPr>
                <w:rFonts w:ascii="Century Gothic" w:hAnsi="Century Gothic"/>
                <w:sz w:val="18"/>
                <w:szCs w:val="18"/>
              </w:rPr>
              <w:lastRenderedPageBreak/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Educational psychology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specific/additional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Educational needs</w:t>
            </w:r>
          </w:p>
        </w:tc>
        <w:tc>
          <w:tcPr>
            <w:tcW w:w="1578" w:type="dxa"/>
          </w:tcPr>
          <w:p w:rsidR="0051569E" w:rsidRPr="00943A37" w:rsidRDefault="0051569E" w:rsidP="00943A37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</w:t>
            </w:r>
            <w:r w:rsidR="00943A37" w:rsidRPr="00943A37">
              <w:rPr>
                <w:rFonts w:ascii="Century Gothic" w:hAnsi="Century Gothic"/>
                <w:sz w:val="18"/>
                <w:szCs w:val="18"/>
              </w:rPr>
              <w:t>765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Provision and support in place for pupils – improved outcomes for pupils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Daily toast and milk</w:t>
            </w: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welfare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8" w:type="dxa"/>
          </w:tcPr>
          <w:p w:rsidR="0051569E" w:rsidRPr="00943A37" w:rsidRDefault="00943A37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£1150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Enabling pupils access to </w:t>
            </w:r>
            <w:r w:rsidR="000C1168">
              <w:rPr>
                <w:rFonts w:ascii="Century Gothic" w:hAnsi="Century Gothic"/>
                <w:sz w:val="18"/>
                <w:szCs w:val="18"/>
              </w:rPr>
              <w:t>access learning opportunities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42448C" w:rsidTr="00441984">
        <w:tc>
          <w:tcPr>
            <w:tcW w:w="2329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Parental engagement project</w:t>
            </w:r>
          </w:p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Home/school partnership</w:t>
            </w:r>
          </w:p>
        </w:tc>
        <w:tc>
          <w:tcPr>
            <w:tcW w:w="1578" w:type="dxa"/>
          </w:tcPr>
          <w:p w:rsidR="0042448C" w:rsidRPr="00943A37" w:rsidRDefault="00943A37">
            <w:pPr>
              <w:rPr>
                <w:rFonts w:ascii="Century Gothic" w:hAnsi="Century Gothic"/>
                <w:sz w:val="18"/>
                <w:szCs w:val="18"/>
              </w:rPr>
            </w:pPr>
            <w:r w:rsidRPr="00943A37">
              <w:rPr>
                <w:rFonts w:ascii="Century Gothic" w:hAnsi="Century Gothic"/>
                <w:sz w:val="18"/>
                <w:szCs w:val="18"/>
              </w:rPr>
              <w:t>£100</w:t>
            </w:r>
          </w:p>
        </w:tc>
        <w:tc>
          <w:tcPr>
            <w:tcW w:w="1731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number of PP families engaging more with school</w:t>
            </w:r>
            <w:r w:rsidR="00962C02">
              <w:rPr>
                <w:rFonts w:ascii="Century Gothic" w:hAnsi="Century Gothic"/>
                <w:sz w:val="18"/>
                <w:szCs w:val="18"/>
              </w:rPr>
              <w:t xml:space="preserve"> Improved outcomes for pupils</w:t>
            </w:r>
          </w:p>
        </w:tc>
        <w:tc>
          <w:tcPr>
            <w:tcW w:w="1748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Monitoring </w:t>
            </w:r>
          </w:p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Improved parental engagement</w:t>
            </w:r>
          </w:p>
        </w:tc>
      </w:tr>
    </w:tbl>
    <w:p w:rsidR="00EF678A" w:rsidRDefault="00EF678A">
      <w:pPr>
        <w:rPr>
          <w:rFonts w:ascii="Century Gothic" w:hAnsi="Century Gothic"/>
        </w:rPr>
      </w:pPr>
    </w:p>
    <w:p w:rsidR="009B3323" w:rsidRDefault="00BC7EB9">
      <w:pPr>
        <w:rPr>
          <w:rFonts w:ascii="Century Gothic" w:hAnsi="Century Gothic"/>
          <w:b/>
          <w:sz w:val="20"/>
          <w:szCs w:val="20"/>
        </w:rPr>
      </w:pPr>
      <w:r w:rsidRPr="00AD7468">
        <w:rPr>
          <w:rFonts w:ascii="Century Gothic" w:hAnsi="Century Gothic"/>
          <w:b/>
          <w:sz w:val="20"/>
          <w:szCs w:val="20"/>
        </w:rPr>
        <w:t>Total</w:t>
      </w:r>
      <w:r w:rsidRPr="00441984">
        <w:rPr>
          <w:rFonts w:ascii="Century Gothic" w:hAnsi="Century Gothic"/>
          <w:b/>
          <w:sz w:val="20"/>
          <w:szCs w:val="20"/>
        </w:rPr>
        <w:t xml:space="preserve"> </w:t>
      </w:r>
      <w:r w:rsidR="00AD7468">
        <w:rPr>
          <w:rFonts w:ascii="Century Gothic" w:hAnsi="Century Gothic"/>
          <w:b/>
          <w:sz w:val="20"/>
          <w:szCs w:val="20"/>
        </w:rPr>
        <w:t>£</w:t>
      </w:r>
      <w:r w:rsidR="004362F4">
        <w:rPr>
          <w:rFonts w:ascii="Century Gothic" w:hAnsi="Century Gothic"/>
          <w:b/>
          <w:sz w:val="20"/>
          <w:szCs w:val="20"/>
        </w:rPr>
        <w:t>14,630</w:t>
      </w:r>
    </w:p>
    <w:p w:rsidR="009B3323" w:rsidRDefault="009B3323">
      <w:pPr>
        <w:rPr>
          <w:rFonts w:ascii="Century Gothic" w:hAnsi="Century Gothic"/>
          <w:b/>
          <w:sz w:val="20"/>
          <w:szCs w:val="20"/>
        </w:rPr>
      </w:pPr>
    </w:p>
    <w:p w:rsidR="00EF678A" w:rsidRPr="000C1168" w:rsidRDefault="00671D12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 xml:space="preserve">Specific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491"/>
        <w:gridCol w:w="1513"/>
        <w:gridCol w:w="1478"/>
        <w:gridCol w:w="1514"/>
        <w:gridCol w:w="1518"/>
      </w:tblGrid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Year group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Total number of children eligible for PP funding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Provision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Cost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Reason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Potential impact and how it will be measured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Nursery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Additional teacher support – 1 hour per week</w:t>
            </w:r>
          </w:p>
        </w:tc>
        <w:tc>
          <w:tcPr>
            <w:tcW w:w="1540" w:type="dxa"/>
          </w:tcPr>
          <w:p w:rsidR="000C1168" w:rsidRPr="000C1168" w:rsidRDefault="00905992" w:rsidP="009B33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</w:t>
            </w:r>
            <w:r w:rsidR="009B3323">
              <w:rPr>
                <w:rFonts w:ascii="Century Gothic" w:hAnsi="Century Gothic"/>
                <w:sz w:val="18"/>
                <w:szCs w:val="18"/>
              </w:rPr>
              <w:t>966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 w:rsidR="00F86320"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 w:rsidR="00F86320"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Reception</w:t>
            </w:r>
          </w:p>
        </w:tc>
        <w:tc>
          <w:tcPr>
            <w:tcW w:w="1540" w:type="dxa"/>
          </w:tcPr>
          <w:p w:rsidR="000C1168" w:rsidRPr="000C1168" w:rsidRDefault="00AE3C2D" w:rsidP="009059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£6766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1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£1932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2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 xml:space="preserve">Teacher led intervention – 30 mins plus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£5796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nt through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 xml:space="preserve">Barriers to learning being overcome through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£10,626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  <w:p w:rsidR="00905992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4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£7728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5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DE3CF8">
              <w:rPr>
                <w:rFonts w:ascii="Century Gothic" w:hAnsi="Century Gothic"/>
                <w:sz w:val="18"/>
                <w:szCs w:val="18"/>
              </w:rPr>
              <w:t>£10,626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6</w:t>
            </w:r>
          </w:p>
        </w:tc>
        <w:tc>
          <w:tcPr>
            <w:tcW w:w="1540" w:type="dxa"/>
          </w:tcPr>
          <w:p w:rsidR="000C1168" w:rsidRPr="000C1168" w:rsidRDefault="00AE3C2D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DE3CF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£18,354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</w:tbl>
    <w:p w:rsidR="000C1168" w:rsidRDefault="0044198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Teacher and TA led focus groups – average spend £</w:t>
      </w:r>
      <w:r w:rsidR="009B3323">
        <w:rPr>
          <w:rFonts w:ascii="Century Gothic" w:hAnsi="Century Gothic"/>
          <w:sz w:val="18"/>
          <w:szCs w:val="18"/>
        </w:rPr>
        <w:t>966</w:t>
      </w:r>
      <w:r>
        <w:rPr>
          <w:rFonts w:ascii="Century Gothic" w:hAnsi="Century Gothic"/>
          <w:sz w:val="18"/>
          <w:szCs w:val="18"/>
        </w:rPr>
        <w:t xml:space="preserve"> per pupil (based on weekly interventions – 39 weeks)</w:t>
      </w:r>
    </w:p>
    <w:p w:rsidR="00BC7EB9" w:rsidRDefault="00BC7EB9">
      <w:pPr>
        <w:rPr>
          <w:rFonts w:ascii="Century Gothic" w:hAnsi="Century Gothic"/>
          <w:b/>
          <w:sz w:val="20"/>
          <w:szCs w:val="20"/>
        </w:rPr>
      </w:pPr>
      <w:r w:rsidRPr="00AD7468">
        <w:rPr>
          <w:rFonts w:ascii="Century Gothic" w:hAnsi="Century Gothic"/>
          <w:b/>
          <w:sz w:val="20"/>
          <w:szCs w:val="20"/>
        </w:rPr>
        <w:t>Total</w:t>
      </w:r>
      <w:r w:rsidRPr="00441984">
        <w:rPr>
          <w:rFonts w:ascii="Century Gothic" w:hAnsi="Century Gothic"/>
          <w:b/>
          <w:sz w:val="20"/>
          <w:szCs w:val="20"/>
        </w:rPr>
        <w:t xml:space="preserve"> </w:t>
      </w:r>
      <w:r w:rsidR="00AD7468">
        <w:rPr>
          <w:rFonts w:ascii="Century Gothic" w:hAnsi="Century Gothic"/>
          <w:b/>
          <w:sz w:val="20"/>
          <w:szCs w:val="20"/>
        </w:rPr>
        <w:t>£</w:t>
      </w:r>
      <w:r w:rsidR="00DE3CF8">
        <w:rPr>
          <w:rFonts w:ascii="Century Gothic" w:hAnsi="Century Gothic"/>
          <w:b/>
          <w:sz w:val="20"/>
          <w:szCs w:val="20"/>
        </w:rPr>
        <w:t>62,794</w:t>
      </w:r>
    </w:p>
    <w:p w:rsidR="00441984" w:rsidRDefault="00441984">
      <w:pPr>
        <w:rPr>
          <w:rFonts w:ascii="Century Gothic" w:hAnsi="Century Gothic"/>
          <w:b/>
          <w:sz w:val="20"/>
          <w:szCs w:val="20"/>
        </w:rPr>
      </w:pPr>
    </w:p>
    <w:p w:rsidR="00EF678A" w:rsidRPr="000C1168" w:rsidRDefault="00905992">
      <w:pPr>
        <w:rPr>
          <w:rFonts w:ascii="Century Gothic" w:hAnsi="Century Gothic"/>
          <w:sz w:val="18"/>
          <w:szCs w:val="18"/>
        </w:rPr>
      </w:pPr>
      <w:r w:rsidRPr="00AD7468">
        <w:rPr>
          <w:rFonts w:ascii="Century Gothic" w:hAnsi="Century Gothic"/>
          <w:b/>
          <w:sz w:val="20"/>
          <w:szCs w:val="20"/>
        </w:rPr>
        <w:t xml:space="preserve">Total spending </w:t>
      </w:r>
      <w:r w:rsidR="00DE3CF8">
        <w:rPr>
          <w:rFonts w:ascii="Century Gothic" w:hAnsi="Century Gothic"/>
          <w:b/>
          <w:sz w:val="20"/>
          <w:szCs w:val="20"/>
        </w:rPr>
        <w:t>£77,424</w:t>
      </w:r>
      <w:bookmarkStart w:id="0" w:name="_GoBack"/>
      <w:bookmarkEnd w:id="0"/>
    </w:p>
    <w:sectPr w:rsidR="00EF678A" w:rsidRPr="000C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8A"/>
    <w:rsid w:val="00096F01"/>
    <w:rsid w:val="000C1168"/>
    <w:rsid w:val="00191CFC"/>
    <w:rsid w:val="002177D8"/>
    <w:rsid w:val="003B1DCF"/>
    <w:rsid w:val="0042448C"/>
    <w:rsid w:val="004362F4"/>
    <w:rsid w:val="00441984"/>
    <w:rsid w:val="004C5023"/>
    <w:rsid w:val="0051569E"/>
    <w:rsid w:val="00671D12"/>
    <w:rsid w:val="00730D0C"/>
    <w:rsid w:val="008A657B"/>
    <w:rsid w:val="008C4F5F"/>
    <w:rsid w:val="00905992"/>
    <w:rsid w:val="00943A37"/>
    <w:rsid w:val="00962C02"/>
    <w:rsid w:val="009B3323"/>
    <w:rsid w:val="00A31E8F"/>
    <w:rsid w:val="00AD7468"/>
    <w:rsid w:val="00AE3C2D"/>
    <w:rsid w:val="00AF0039"/>
    <w:rsid w:val="00BC7EB9"/>
    <w:rsid w:val="00D33BD6"/>
    <w:rsid w:val="00DC4075"/>
    <w:rsid w:val="00DE3CF8"/>
    <w:rsid w:val="00EF678A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DF84"/>
  <w15:docId w15:val="{C40B2878-8C70-4744-A10F-4308DEC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3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kthomason</cp:lastModifiedBy>
  <cp:revision>4</cp:revision>
  <dcterms:created xsi:type="dcterms:W3CDTF">2019-09-16T11:38:00Z</dcterms:created>
  <dcterms:modified xsi:type="dcterms:W3CDTF">2019-09-16T12:54:00Z</dcterms:modified>
</cp:coreProperties>
</file>