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84" w:rsidRDefault="00441984" w:rsidP="00441984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w:drawing>
          <wp:inline distT="0" distB="0" distL="0" distR="0">
            <wp:extent cx="730382" cy="516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105" cy="53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D0C" w:rsidRDefault="00EF678A" w:rsidP="00441984">
      <w:pPr>
        <w:jc w:val="center"/>
        <w:rPr>
          <w:rFonts w:ascii="Century Gothic" w:hAnsi="Century Gothic"/>
          <w:b/>
          <w:sz w:val="24"/>
          <w:szCs w:val="24"/>
        </w:rPr>
      </w:pPr>
      <w:r w:rsidRPr="00D33BD6">
        <w:rPr>
          <w:rFonts w:ascii="Century Gothic" w:hAnsi="Century Gothic"/>
          <w:b/>
          <w:sz w:val="24"/>
          <w:szCs w:val="24"/>
        </w:rPr>
        <w:t>Pupil Premium strategy 2017/2018</w:t>
      </w:r>
    </w:p>
    <w:p w:rsidR="00441984" w:rsidRPr="00441984" w:rsidRDefault="00441984">
      <w:pPr>
        <w:rPr>
          <w:rFonts w:ascii="Century Gothic" w:hAnsi="Century Gothic"/>
        </w:rPr>
      </w:pPr>
      <w:r w:rsidRPr="00441984">
        <w:rPr>
          <w:rFonts w:ascii="Century Gothic" w:hAnsi="Century Gothic"/>
        </w:rPr>
        <w:t>Pupil Premium allocation for 2017/2018 £98,260</w:t>
      </w:r>
    </w:p>
    <w:p w:rsidR="00EF678A" w:rsidRPr="000C1168" w:rsidRDefault="003B1DCF">
      <w:pPr>
        <w:rPr>
          <w:rFonts w:ascii="Century Gothic" w:hAnsi="Century Gothic"/>
          <w:u w:val="single"/>
        </w:rPr>
      </w:pPr>
      <w:r w:rsidRPr="000C1168">
        <w:rPr>
          <w:rFonts w:ascii="Century Gothic" w:hAnsi="Century Gothic"/>
          <w:u w:val="single"/>
        </w:rPr>
        <w:t>Whole school/general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1856"/>
        <w:gridCol w:w="1578"/>
        <w:gridCol w:w="1731"/>
        <w:gridCol w:w="1748"/>
      </w:tblGrid>
      <w:tr w:rsidR="0051569E" w:rsidTr="00441984">
        <w:tc>
          <w:tcPr>
            <w:tcW w:w="2329" w:type="dxa"/>
          </w:tcPr>
          <w:p w:rsidR="00D33BD6" w:rsidRPr="00D33BD6" w:rsidRDefault="00D33BD6" w:rsidP="00D33BD6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D33BD6">
              <w:rPr>
                <w:rFonts w:ascii="Century Gothic" w:hAnsi="Century Gothic"/>
                <w:b/>
                <w:u w:val="single"/>
              </w:rPr>
              <w:t>Strategy</w:t>
            </w:r>
          </w:p>
        </w:tc>
        <w:tc>
          <w:tcPr>
            <w:tcW w:w="1856" w:type="dxa"/>
          </w:tcPr>
          <w:p w:rsidR="00D33BD6" w:rsidRPr="00D33BD6" w:rsidRDefault="00D33BD6" w:rsidP="00D33BD6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D33BD6">
              <w:rPr>
                <w:rFonts w:ascii="Century Gothic" w:hAnsi="Century Gothic"/>
                <w:b/>
                <w:u w:val="single"/>
              </w:rPr>
              <w:t>Reason</w:t>
            </w:r>
          </w:p>
        </w:tc>
        <w:tc>
          <w:tcPr>
            <w:tcW w:w="1578" w:type="dxa"/>
          </w:tcPr>
          <w:p w:rsidR="00D33BD6" w:rsidRPr="00D33BD6" w:rsidRDefault="00D33BD6" w:rsidP="00D33BD6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D33BD6">
              <w:rPr>
                <w:rFonts w:ascii="Century Gothic" w:hAnsi="Century Gothic"/>
                <w:b/>
                <w:u w:val="single"/>
              </w:rPr>
              <w:t>Cost</w:t>
            </w:r>
          </w:p>
        </w:tc>
        <w:tc>
          <w:tcPr>
            <w:tcW w:w="1731" w:type="dxa"/>
          </w:tcPr>
          <w:p w:rsidR="00D33BD6" w:rsidRPr="00D33BD6" w:rsidRDefault="00D33BD6" w:rsidP="00D33BD6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D33BD6">
              <w:rPr>
                <w:rFonts w:ascii="Century Gothic" w:hAnsi="Century Gothic"/>
                <w:b/>
                <w:u w:val="single"/>
              </w:rPr>
              <w:t>Potential impact</w:t>
            </w:r>
          </w:p>
        </w:tc>
        <w:tc>
          <w:tcPr>
            <w:tcW w:w="1748" w:type="dxa"/>
          </w:tcPr>
          <w:p w:rsidR="00D33BD6" w:rsidRPr="00D33BD6" w:rsidRDefault="00D33BD6" w:rsidP="00D33BD6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D33BD6">
              <w:rPr>
                <w:rFonts w:ascii="Century Gothic" w:hAnsi="Century Gothic"/>
                <w:b/>
                <w:sz w:val="18"/>
                <w:szCs w:val="18"/>
                <w:u w:val="single"/>
              </w:rPr>
              <w:t>How the impact will be measured</w:t>
            </w:r>
          </w:p>
        </w:tc>
      </w:tr>
      <w:tr w:rsidR="0051569E" w:rsidTr="00441984">
        <w:tc>
          <w:tcPr>
            <w:tcW w:w="2329" w:type="dxa"/>
          </w:tcPr>
          <w:p w:rsidR="00D33BD6" w:rsidRPr="003B1DCF" w:rsidRDefault="00D33BD6">
            <w:pPr>
              <w:rPr>
                <w:rFonts w:ascii="Century Gothic" w:hAnsi="Century Gothic"/>
                <w:sz w:val="18"/>
                <w:szCs w:val="18"/>
              </w:rPr>
            </w:pPr>
            <w:r w:rsidRPr="003B1DCF">
              <w:rPr>
                <w:rFonts w:ascii="Century Gothic" w:hAnsi="Century Gothic"/>
                <w:sz w:val="18"/>
                <w:szCs w:val="18"/>
              </w:rPr>
              <w:t>Free school jumper for each PP child</w:t>
            </w:r>
          </w:p>
        </w:tc>
        <w:tc>
          <w:tcPr>
            <w:tcW w:w="1856" w:type="dxa"/>
          </w:tcPr>
          <w:p w:rsidR="00D33BD6" w:rsidRPr="003B1DCF" w:rsidRDefault="00D33BD6">
            <w:pPr>
              <w:rPr>
                <w:rFonts w:ascii="Century Gothic" w:hAnsi="Century Gothic"/>
                <w:sz w:val="18"/>
                <w:szCs w:val="18"/>
              </w:rPr>
            </w:pPr>
            <w:r w:rsidRPr="003B1DCF">
              <w:rPr>
                <w:rFonts w:ascii="Century Gothic" w:hAnsi="Century Gothic"/>
                <w:sz w:val="18"/>
                <w:szCs w:val="18"/>
              </w:rPr>
              <w:t>New school uniform, incentivise parents to apply for funding (due to the impact of UFSM)</w:t>
            </w:r>
          </w:p>
        </w:tc>
        <w:tc>
          <w:tcPr>
            <w:tcW w:w="1578" w:type="dxa"/>
          </w:tcPr>
          <w:p w:rsidR="00D33BD6" w:rsidRPr="003B1DCF" w:rsidRDefault="00D33BD6">
            <w:pPr>
              <w:rPr>
                <w:rFonts w:ascii="Century Gothic" w:hAnsi="Century Gothic"/>
                <w:sz w:val="18"/>
                <w:szCs w:val="18"/>
              </w:rPr>
            </w:pPr>
            <w:r w:rsidRPr="003B1DCF">
              <w:rPr>
                <w:rFonts w:ascii="Century Gothic" w:hAnsi="Century Gothic"/>
                <w:sz w:val="18"/>
                <w:szCs w:val="18"/>
              </w:rPr>
              <w:t>£700</w:t>
            </w:r>
          </w:p>
        </w:tc>
        <w:tc>
          <w:tcPr>
            <w:tcW w:w="1731" w:type="dxa"/>
          </w:tcPr>
          <w:p w:rsidR="00D33BD6" w:rsidRPr="003B1DCF" w:rsidRDefault="00D33BD6">
            <w:pPr>
              <w:rPr>
                <w:rFonts w:ascii="Century Gothic" w:hAnsi="Century Gothic"/>
                <w:sz w:val="18"/>
                <w:szCs w:val="18"/>
              </w:rPr>
            </w:pPr>
            <w:r w:rsidRPr="003B1DCF">
              <w:rPr>
                <w:rFonts w:ascii="Century Gothic" w:hAnsi="Century Gothic"/>
                <w:sz w:val="18"/>
                <w:szCs w:val="18"/>
              </w:rPr>
              <w:t>Increased overall funding allowing for enhanced provision</w:t>
            </w:r>
          </w:p>
        </w:tc>
        <w:tc>
          <w:tcPr>
            <w:tcW w:w="1748" w:type="dxa"/>
          </w:tcPr>
          <w:p w:rsidR="00D33BD6" w:rsidRPr="003B1DCF" w:rsidRDefault="003B1DCF">
            <w:pPr>
              <w:rPr>
                <w:rFonts w:ascii="Century Gothic" w:hAnsi="Century Gothic"/>
                <w:sz w:val="18"/>
                <w:szCs w:val="18"/>
              </w:rPr>
            </w:pPr>
            <w:r w:rsidRPr="003B1DCF">
              <w:rPr>
                <w:rFonts w:ascii="Century Gothic" w:hAnsi="Century Gothic"/>
                <w:sz w:val="18"/>
                <w:szCs w:val="18"/>
              </w:rPr>
              <w:t xml:space="preserve">Increased application for funding – measure </w:t>
            </w:r>
            <w:r w:rsidR="002177D8">
              <w:rPr>
                <w:rFonts w:ascii="Century Gothic" w:hAnsi="Century Gothic"/>
                <w:sz w:val="18"/>
                <w:szCs w:val="18"/>
              </w:rPr>
              <w:t>academic impact through</w:t>
            </w:r>
            <w:r w:rsidRPr="003B1DCF">
              <w:rPr>
                <w:rFonts w:ascii="Century Gothic" w:hAnsi="Century Gothic"/>
                <w:sz w:val="18"/>
                <w:szCs w:val="18"/>
              </w:rPr>
              <w:t xml:space="preserve"> pupil perfo</w:t>
            </w:r>
            <w:r w:rsidR="008C4F5F">
              <w:rPr>
                <w:rFonts w:ascii="Century Gothic" w:hAnsi="Century Gothic"/>
                <w:sz w:val="18"/>
                <w:szCs w:val="18"/>
              </w:rPr>
              <w:t>r</w:t>
            </w:r>
            <w:r w:rsidRPr="003B1DCF">
              <w:rPr>
                <w:rFonts w:ascii="Century Gothic" w:hAnsi="Century Gothic"/>
                <w:sz w:val="18"/>
                <w:szCs w:val="18"/>
              </w:rPr>
              <w:t>mance</w:t>
            </w:r>
          </w:p>
        </w:tc>
      </w:tr>
      <w:tr w:rsidR="0051569E" w:rsidTr="00441984">
        <w:tc>
          <w:tcPr>
            <w:tcW w:w="2329" w:type="dxa"/>
          </w:tcPr>
          <w:p w:rsidR="00D33BD6" w:rsidRPr="00096F01" w:rsidRDefault="00096F01">
            <w:pPr>
              <w:rPr>
                <w:rFonts w:ascii="Century Gothic" w:hAnsi="Century Gothic"/>
                <w:sz w:val="18"/>
                <w:szCs w:val="18"/>
              </w:rPr>
            </w:pPr>
            <w:r w:rsidRPr="00096F01">
              <w:rPr>
                <w:rFonts w:ascii="Century Gothic" w:hAnsi="Century Gothic"/>
                <w:sz w:val="18"/>
                <w:szCs w:val="18"/>
              </w:rPr>
              <w:t>Funding of Educational Welfare</w:t>
            </w:r>
          </w:p>
        </w:tc>
        <w:tc>
          <w:tcPr>
            <w:tcW w:w="1856" w:type="dxa"/>
          </w:tcPr>
          <w:p w:rsidR="00D33BD6" w:rsidRPr="00096F01" w:rsidRDefault="00096F0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Encourage increased attendance of PP children</w:t>
            </w:r>
          </w:p>
        </w:tc>
        <w:tc>
          <w:tcPr>
            <w:tcW w:w="1578" w:type="dxa"/>
          </w:tcPr>
          <w:p w:rsidR="00D33BD6" w:rsidRPr="00096F01" w:rsidRDefault="00096F0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£1500</w:t>
            </w:r>
          </w:p>
        </w:tc>
        <w:tc>
          <w:tcPr>
            <w:tcW w:w="1731" w:type="dxa"/>
          </w:tcPr>
          <w:p w:rsidR="00D33BD6" w:rsidRPr="00096F01" w:rsidRDefault="00096F0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Increased attendance of PP children</w:t>
            </w:r>
          </w:p>
        </w:tc>
        <w:tc>
          <w:tcPr>
            <w:tcW w:w="1748" w:type="dxa"/>
          </w:tcPr>
          <w:p w:rsidR="00D33BD6" w:rsidRPr="00096F01" w:rsidRDefault="008C4F5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Measure academic impact throug</w:t>
            </w:r>
            <w:r w:rsidR="002177D8">
              <w:rPr>
                <w:rFonts w:ascii="Century Gothic" w:hAnsi="Century Gothic"/>
                <w:sz w:val="18"/>
                <w:szCs w:val="18"/>
              </w:rPr>
              <w:t>h pupil performance.</w:t>
            </w:r>
          </w:p>
        </w:tc>
      </w:tr>
      <w:tr w:rsidR="0051569E" w:rsidTr="00441984">
        <w:tc>
          <w:tcPr>
            <w:tcW w:w="2329" w:type="dxa"/>
          </w:tcPr>
          <w:p w:rsidR="00D33BD6" w:rsidRDefault="008C4F5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Funding of counsellor</w:t>
            </w:r>
          </w:p>
          <w:p w:rsidR="008C4F5F" w:rsidRPr="00096F01" w:rsidRDefault="008C4F5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6" w:type="dxa"/>
          </w:tcPr>
          <w:p w:rsidR="00D33BD6" w:rsidRPr="00096F01" w:rsidRDefault="008C4F5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Support for pupil’s emotional well-being</w:t>
            </w:r>
          </w:p>
        </w:tc>
        <w:tc>
          <w:tcPr>
            <w:tcW w:w="1578" w:type="dxa"/>
          </w:tcPr>
          <w:p w:rsidR="00D33BD6" w:rsidRPr="00096F01" w:rsidRDefault="008C4F5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£2500</w:t>
            </w:r>
          </w:p>
        </w:tc>
        <w:tc>
          <w:tcPr>
            <w:tcW w:w="1731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Raised self-esteem and self-confidence, impacting on progress</w:t>
            </w:r>
          </w:p>
        </w:tc>
        <w:tc>
          <w:tcPr>
            <w:tcW w:w="1748" w:type="dxa"/>
          </w:tcPr>
          <w:p w:rsidR="00D33BD6" w:rsidRPr="00096F01" w:rsidRDefault="002177D8" w:rsidP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Pupil Progress meetings, discussion, improved pupil performance</w:t>
            </w:r>
          </w:p>
        </w:tc>
      </w:tr>
      <w:tr w:rsidR="0051569E" w:rsidTr="00441984">
        <w:tc>
          <w:tcPr>
            <w:tcW w:w="2329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Funding of S&amp;L adviser </w:t>
            </w:r>
          </w:p>
        </w:tc>
        <w:tc>
          <w:tcPr>
            <w:tcW w:w="1856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S&amp;L identified as issue in EYFS and KS1 limiting pupil outcomes</w:t>
            </w:r>
          </w:p>
        </w:tc>
        <w:tc>
          <w:tcPr>
            <w:tcW w:w="1578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£2500</w:t>
            </w:r>
          </w:p>
        </w:tc>
        <w:tc>
          <w:tcPr>
            <w:tcW w:w="1731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Increased number of pupils meeting GLD and ARE </w:t>
            </w:r>
          </w:p>
        </w:tc>
        <w:tc>
          <w:tcPr>
            <w:tcW w:w="1748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FSP and KS1 analysis</w:t>
            </w:r>
          </w:p>
        </w:tc>
      </w:tr>
      <w:tr w:rsidR="0051569E" w:rsidTr="00441984">
        <w:tc>
          <w:tcPr>
            <w:tcW w:w="2329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Funding of school trips</w:t>
            </w:r>
            <w:r w:rsidR="0051569E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proofErr w:type="spellStart"/>
            <w:r w:rsidR="0051569E">
              <w:rPr>
                <w:rFonts w:ascii="Century Gothic" w:hAnsi="Century Gothic"/>
                <w:sz w:val="18"/>
                <w:szCs w:val="18"/>
              </w:rPr>
              <w:t>residentials</w:t>
            </w:r>
            <w:proofErr w:type="spellEnd"/>
          </w:p>
        </w:tc>
        <w:tc>
          <w:tcPr>
            <w:tcW w:w="1856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Increased life experiences</w:t>
            </w:r>
          </w:p>
        </w:tc>
        <w:tc>
          <w:tcPr>
            <w:tcW w:w="1578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£5000</w:t>
            </w:r>
          </w:p>
        </w:tc>
        <w:tc>
          <w:tcPr>
            <w:tcW w:w="1731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Raised self-esteem, impacting on progress</w:t>
            </w:r>
          </w:p>
        </w:tc>
        <w:tc>
          <w:tcPr>
            <w:tcW w:w="1748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Discussion and monitoring</w:t>
            </w:r>
          </w:p>
        </w:tc>
      </w:tr>
      <w:tr w:rsidR="0051569E" w:rsidTr="00441984">
        <w:tc>
          <w:tcPr>
            <w:tcW w:w="2329" w:type="dxa"/>
          </w:tcPr>
          <w:p w:rsidR="00D33BD6" w:rsidRPr="00096F01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Funding of breakfast/sports/holiday </w:t>
            </w:r>
            <w:r w:rsidR="002177D8">
              <w:rPr>
                <w:rFonts w:ascii="Century Gothic" w:hAnsi="Century Gothic"/>
                <w:sz w:val="18"/>
                <w:szCs w:val="18"/>
              </w:rPr>
              <w:t>clubs</w:t>
            </w:r>
          </w:p>
        </w:tc>
        <w:tc>
          <w:tcPr>
            <w:tcW w:w="1856" w:type="dxa"/>
          </w:tcPr>
          <w:p w:rsidR="00D33BD6" w:rsidRPr="00096F01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Provide PP children with equal opportunities. Build positive relationships with parents.</w:t>
            </w:r>
          </w:p>
        </w:tc>
        <w:tc>
          <w:tcPr>
            <w:tcW w:w="1578" w:type="dxa"/>
          </w:tcPr>
          <w:p w:rsidR="00D33BD6" w:rsidRPr="00096F01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£8</w:t>
            </w:r>
            <w:r w:rsidR="002177D8">
              <w:rPr>
                <w:rFonts w:ascii="Century Gothic" w:hAnsi="Century Gothic"/>
                <w:sz w:val="18"/>
                <w:szCs w:val="18"/>
              </w:rPr>
              <w:t>000</w:t>
            </w:r>
          </w:p>
        </w:tc>
        <w:tc>
          <w:tcPr>
            <w:tcW w:w="1731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Raised self-esteem, impacting on progress</w:t>
            </w:r>
          </w:p>
        </w:tc>
        <w:tc>
          <w:tcPr>
            <w:tcW w:w="1748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Discussion and monitoring</w:t>
            </w:r>
          </w:p>
        </w:tc>
      </w:tr>
      <w:tr w:rsidR="0051569E" w:rsidTr="00441984">
        <w:tc>
          <w:tcPr>
            <w:tcW w:w="2329" w:type="dxa"/>
          </w:tcPr>
          <w:p w:rsidR="002177D8" w:rsidRDefault="008A65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Purchase additional reading and library books</w:t>
            </w:r>
          </w:p>
        </w:tc>
        <w:tc>
          <w:tcPr>
            <w:tcW w:w="1856" w:type="dxa"/>
          </w:tcPr>
          <w:p w:rsidR="002177D8" w:rsidRDefault="008A65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Develop pupil’s love of reading, increased reading for pleasure</w:t>
            </w:r>
          </w:p>
        </w:tc>
        <w:tc>
          <w:tcPr>
            <w:tcW w:w="1578" w:type="dxa"/>
          </w:tcPr>
          <w:p w:rsidR="002177D8" w:rsidRDefault="008A65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£5000</w:t>
            </w:r>
          </w:p>
        </w:tc>
        <w:tc>
          <w:tcPr>
            <w:tcW w:w="1731" w:type="dxa"/>
          </w:tcPr>
          <w:p w:rsidR="002177D8" w:rsidRDefault="008A65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Enhanced provision, desire to read impacting on pupil progress</w:t>
            </w:r>
          </w:p>
        </w:tc>
        <w:tc>
          <w:tcPr>
            <w:tcW w:w="1748" w:type="dxa"/>
          </w:tcPr>
          <w:p w:rsidR="002177D8" w:rsidRDefault="008A65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Discussion and monitoring, improved pupil progress and performance</w:t>
            </w:r>
          </w:p>
        </w:tc>
      </w:tr>
      <w:tr w:rsidR="0051569E" w:rsidTr="00441984">
        <w:tc>
          <w:tcPr>
            <w:tcW w:w="2329" w:type="dxa"/>
          </w:tcPr>
          <w:p w:rsidR="002177D8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Purchase additional resources for group and 1:1 </w:t>
            </w:r>
            <w:r w:rsidR="0051569E">
              <w:rPr>
                <w:rFonts w:ascii="Century Gothic" w:hAnsi="Century Gothic"/>
                <w:sz w:val="18"/>
                <w:szCs w:val="18"/>
              </w:rPr>
              <w:t>intervention programmes</w:t>
            </w:r>
          </w:p>
        </w:tc>
        <w:tc>
          <w:tcPr>
            <w:tcW w:w="1856" w:type="dxa"/>
          </w:tcPr>
          <w:p w:rsidR="002177D8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Full curriculum access</w:t>
            </w:r>
          </w:p>
        </w:tc>
        <w:tc>
          <w:tcPr>
            <w:tcW w:w="1578" w:type="dxa"/>
          </w:tcPr>
          <w:p w:rsidR="002177D8" w:rsidRDefault="0044198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£3</w:t>
            </w:r>
            <w:r w:rsidR="00671D12">
              <w:rPr>
                <w:rFonts w:ascii="Century Gothic" w:hAnsi="Century Gothic"/>
                <w:sz w:val="18"/>
                <w:szCs w:val="18"/>
              </w:rPr>
              <w:t>500</w:t>
            </w:r>
          </w:p>
        </w:tc>
        <w:tc>
          <w:tcPr>
            <w:tcW w:w="1731" w:type="dxa"/>
          </w:tcPr>
          <w:p w:rsidR="002177D8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Impacting on self-esteem, pupil progress and outcomes</w:t>
            </w:r>
          </w:p>
        </w:tc>
        <w:tc>
          <w:tcPr>
            <w:tcW w:w="1748" w:type="dxa"/>
          </w:tcPr>
          <w:p w:rsidR="002177D8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Discussion and monitoring, improved pupil progress and performance</w:t>
            </w:r>
          </w:p>
        </w:tc>
      </w:tr>
      <w:tr w:rsidR="0051569E" w:rsidTr="00441984">
        <w:tc>
          <w:tcPr>
            <w:tcW w:w="2329" w:type="dxa"/>
          </w:tcPr>
          <w:p w:rsidR="002177D8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Identification of PP pupils on all planning</w:t>
            </w:r>
          </w:p>
        </w:tc>
        <w:tc>
          <w:tcPr>
            <w:tcW w:w="1856" w:type="dxa"/>
          </w:tcPr>
          <w:p w:rsidR="002177D8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Close monitoring of pupil attainment and monitoring, targeted </w:t>
            </w:r>
            <w:r>
              <w:rPr>
                <w:rFonts w:ascii="Century Gothic" w:hAnsi="Century Gothic"/>
                <w:sz w:val="18"/>
                <w:szCs w:val="18"/>
              </w:rPr>
              <w:lastRenderedPageBreak/>
              <w:t>intervention and focus</w:t>
            </w:r>
          </w:p>
        </w:tc>
        <w:tc>
          <w:tcPr>
            <w:tcW w:w="1578" w:type="dxa"/>
          </w:tcPr>
          <w:p w:rsidR="002177D8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£0</w:t>
            </w:r>
          </w:p>
        </w:tc>
        <w:tc>
          <w:tcPr>
            <w:tcW w:w="1731" w:type="dxa"/>
          </w:tcPr>
          <w:p w:rsidR="002177D8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Enhanced provision leading to improved progress and outcomes</w:t>
            </w:r>
          </w:p>
        </w:tc>
        <w:tc>
          <w:tcPr>
            <w:tcW w:w="1748" w:type="dxa"/>
          </w:tcPr>
          <w:p w:rsidR="002177D8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Pupil progress meetings, data analysis, pupil outcomes</w:t>
            </w:r>
          </w:p>
        </w:tc>
      </w:tr>
      <w:tr w:rsidR="0051569E" w:rsidTr="00441984">
        <w:tc>
          <w:tcPr>
            <w:tcW w:w="2329" w:type="dxa"/>
          </w:tcPr>
          <w:p w:rsidR="00671D12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Identification of PP pupils on tracking and school assessment systems</w:t>
            </w:r>
          </w:p>
        </w:tc>
        <w:tc>
          <w:tcPr>
            <w:tcW w:w="1856" w:type="dxa"/>
          </w:tcPr>
          <w:p w:rsidR="00671D12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Careful provision for PP children considered across the curriculum</w:t>
            </w:r>
          </w:p>
        </w:tc>
        <w:tc>
          <w:tcPr>
            <w:tcW w:w="1578" w:type="dxa"/>
          </w:tcPr>
          <w:p w:rsidR="00671D12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£0</w:t>
            </w:r>
          </w:p>
        </w:tc>
        <w:tc>
          <w:tcPr>
            <w:tcW w:w="1731" w:type="dxa"/>
          </w:tcPr>
          <w:p w:rsidR="00671D12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Continued strategy enabling enhanced focus and provision</w:t>
            </w:r>
          </w:p>
        </w:tc>
        <w:tc>
          <w:tcPr>
            <w:tcW w:w="1748" w:type="dxa"/>
          </w:tcPr>
          <w:p w:rsidR="00671D12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 w:rsidRPr="00671D12">
              <w:rPr>
                <w:rFonts w:ascii="Century Gothic" w:hAnsi="Century Gothic"/>
                <w:sz w:val="18"/>
                <w:szCs w:val="18"/>
              </w:rPr>
              <w:t>Pupil progress meetings, data analysis, pupil outcomes</w:t>
            </w:r>
          </w:p>
        </w:tc>
      </w:tr>
      <w:tr w:rsidR="0051569E" w:rsidTr="00441984">
        <w:tc>
          <w:tcPr>
            <w:tcW w:w="2329" w:type="dxa"/>
          </w:tcPr>
          <w:p w:rsidR="0051569E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Educational psychology</w:t>
            </w:r>
          </w:p>
          <w:p w:rsidR="0051569E" w:rsidRDefault="005156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6" w:type="dxa"/>
          </w:tcPr>
          <w:p w:rsidR="0051569E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Identification of specific/additional</w:t>
            </w:r>
          </w:p>
          <w:p w:rsidR="0051569E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Educational needs</w:t>
            </w:r>
          </w:p>
        </w:tc>
        <w:tc>
          <w:tcPr>
            <w:tcW w:w="1578" w:type="dxa"/>
          </w:tcPr>
          <w:p w:rsidR="0051569E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£1000</w:t>
            </w:r>
          </w:p>
        </w:tc>
        <w:tc>
          <w:tcPr>
            <w:tcW w:w="1731" w:type="dxa"/>
          </w:tcPr>
          <w:p w:rsidR="0051569E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Provision and support in place for pupils – improved outcomes for pupils</w:t>
            </w:r>
          </w:p>
        </w:tc>
        <w:tc>
          <w:tcPr>
            <w:tcW w:w="1748" w:type="dxa"/>
          </w:tcPr>
          <w:p w:rsidR="0051569E" w:rsidRPr="00671D12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Discussion and monitoring, improved pupil progress and performance</w:t>
            </w:r>
          </w:p>
        </w:tc>
      </w:tr>
      <w:tr w:rsidR="0051569E" w:rsidTr="00441984">
        <w:tc>
          <w:tcPr>
            <w:tcW w:w="2329" w:type="dxa"/>
          </w:tcPr>
          <w:p w:rsidR="0051569E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Daily toast and milk</w:t>
            </w:r>
          </w:p>
        </w:tc>
        <w:tc>
          <w:tcPr>
            <w:tcW w:w="1856" w:type="dxa"/>
          </w:tcPr>
          <w:p w:rsidR="0051569E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Pupil welfare</w:t>
            </w:r>
          </w:p>
          <w:p w:rsidR="0051569E" w:rsidRDefault="005156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78" w:type="dxa"/>
          </w:tcPr>
          <w:p w:rsidR="0051569E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£1750</w:t>
            </w:r>
          </w:p>
        </w:tc>
        <w:tc>
          <w:tcPr>
            <w:tcW w:w="1731" w:type="dxa"/>
          </w:tcPr>
          <w:p w:rsidR="0051569E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Enabling pupils access to </w:t>
            </w:r>
            <w:r w:rsidR="000C1168">
              <w:rPr>
                <w:rFonts w:ascii="Century Gothic" w:hAnsi="Century Gothic"/>
                <w:sz w:val="18"/>
                <w:szCs w:val="18"/>
              </w:rPr>
              <w:t>access learning opportunities</w:t>
            </w:r>
          </w:p>
        </w:tc>
        <w:tc>
          <w:tcPr>
            <w:tcW w:w="1748" w:type="dxa"/>
          </w:tcPr>
          <w:p w:rsidR="0051569E" w:rsidRPr="00671D12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Discussion and monitoring</w:t>
            </w:r>
          </w:p>
        </w:tc>
      </w:tr>
    </w:tbl>
    <w:p w:rsidR="00EF678A" w:rsidRDefault="00EF678A">
      <w:pPr>
        <w:rPr>
          <w:rFonts w:ascii="Century Gothic" w:hAnsi="Century Gothic"/>
        </w:rPr>
      </w:pPr>
    </w:p>
    <w:p w:rsidR="00BC7EB9" w:rsidRPr="00441984" w:rsidRDefault="00BC7EB9">
      <w:pPr>
        <w:rPr>
          <w:rFonts w:ascii="Century Gothic" w:hAnsi="Century Gothic"/>
          <w:b/>
          <w:sz w:val="20"/>
          <w:szCs w:val="20"/>
        </w:rPr>
      </w:pPr>
      <w:r w:rsidRPr="00441984">
        <w:rPr>
          <w:rFonts w:ascii="Century Gothic" w:hAnsi="Century Gothic"/>
          <w:b/>
          <w:sz w:val="20"/>
          <w:szCs w:val="20"/>
        </w:rPr>
        <w:t xml:space="preserve">Total </w:t>
      </w:r>
      <w:r w:rsidR="00441984">
        <w:rPr>
          <w:rFonts w:ascii="Century Gothic" w:hAnsi="Century Gothic"/>
          <w:b/>
          <w:sz w:val="20"/>
          <w:szCs w:val="20"/>
        </w:rPr>
        <w:t>£31,</w:t>
      </w:r>
      <w:r w:rsidR="00441984" w:rsidRPr="00441984">
        <w:rPr>
          <w:rFonts w:ascii="Century Gothic" w:hAnsi="Century Gothic"/>
          <w:b/>
          <w:sz w:val="20"/>
          <w:szCs w:val="20"/>
        </w:rPr>
        <w:t>450</w:t>
      </w:r>
    </w:p>
    <w:p w:rsidR="00EF678A" w:rsidRPr="000C1168" w:rsidRDefault="00671D12">
      <w:pPr>
        <w:rPr>
          <w:rFonts w:ascii="Century Gothic" w:hAnsi="Century Gothic"/>
          <w:u w:val="single"/>
        </w:rPr>
      </w:pPr>
      <w:r w:rsidRPr="000C1168">
        <w:rPr>
          <w:rFonts w:ascii="Century Gothic" w:hAnsi="Century Gothic"/>
          <w:u w:val="single"/>
        </w:rPr>
        <w:t xml:space="preserve">Specific support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0C1168" w:rsidRPr="000C1168" w:rsidTr="000C1168">
        <w:tc>
          <w:tcPr>
            <w:tcW w:w="1540" w:type="dxa"/>
          </w:tcPr>
          <w:p w:rsidR="000C1168" w:rsidRPr="000C1168" w:rsidRDefault="000C1168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0C1168">
              <w:rPr>
                <w:rFonts w:ascii="Century Gothic" w:hAnsi="Century Gothic"/>
                <w:b/>
                <w:sz w:val="20"/>
                <w:szCs w:val="20"/>
                <w:u w:val="single"/>
              </w:rPr>
              <w:t>Year group</w:t>
            </w:r>
          </w:p>
        </w:tc>
        <w:tc>
          <w:tcPr>
            <w:tcW w:w="1540" w:type="dxa"/>
          </w:tcPr>
          <w:p w:rsidR="000C1168" w:rsidRPr="000C1168" w:rsidRDefault="000C1168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0C1168">
              <w:rPr>
                <w:rFonts w:ascii="Century Gothic" w:hAnsi="Century Gothic"/>
                <w:b/>
                <w:sz w:val="20"/>
                <w:szCs w:val="20"/>
                <w:u w:val="single"/>
              </w:rPr>
              <w:t>Total number of children eligible for PP funding</w:t>
            </w:r>
          </w:p>
        </w:tc>
        <w:tc>
          <w:tcPr>
            <w:tcW w:w="1540" w:type="dxa"/>
          </w:tcPr>
          <w:p w:rsidR="000C1168" w:rsidRPr="000C1168" w:rsidRDefault="000C1168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0C1168">
              <w:rPr>
                <w:rFonts w:ascii="Century Gothic" w:hAnsi="Century Gothic"/>
                <w:b/>
                <w:sz w:val="20"/>
                <w:szCs w:val="20"/>
                <w:u w:val="single"/>
              </w:rPr>
              <w:t>Provision</w:t>
            </w:r>
          </w:p>
        </w:tc>
        <w:tc>
          <w:tcPr>
            <w:tcW w:w="1540" w:type="dxa"/>
          </w:tcPr>
          <w:p w:rsidR="000C1168" w:rsidRPr="000C1168" w:rsidRDefault="000C1168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0C1168">
              <w:rPr>
                <w:rFonts w:ascii="Century Gothic" w:hAnsi="Century Gothic"/>
                <w:b/>
                <w:sz w:val="20"/>
                <w:szCs w:val="20"/>
                <w:u w:val="single"/>
              </w:rPr>
              <w:t>Cost</w:t>
            </w:r>
          </w:p>
        </w:tc>
        <w:tc>
          <w:tcPr>
            <w:tcW w:w="1541" w:type="dxa"/>
          </w:tcPr>
          <w:p w:rsidR="000C1168" w:rsidRPr="000C1168" w:rsidRDefault="000C1168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0C1168">
              <w:rPr>
                <w:rFonts w:ascii="Century Gothic" w:hAnsi="Century Gothic"/>
                <w:b/>
                <w:sz w:val="20"/>
                <w:szCs w:val="20"/>
                <w:u w:val="single"/>
              </w:rPr>
              <w:t>Reason</w:t>
            </w:r>
          </w:p>
        </w:tc>
        <w:tc>
          <w:tcPr>
            <w:tcW w:w="1541" w:type="dxa"/>
          </w:tcPr>
          <w:p w:rsidR="000C1168" w:rsidRPr="000C1168" w:rsidRDefault="000C1168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0C1168">
              <w:rPr>
                <w:rFonts w:ascii="Century Gothic" w:hAnsi="Century Gothic"/>
                <w:b/>
                <w:sz w:val="20"/>
                <w:szCs w:val="20"/>
                <w:u w:val="single"/>
              </w:rPr>
              <w:t>Potential impact and how it will be measured</w:t>
            </w:r>
          </w:p>
        </w:tc>
      </w:tr>
      <w:tr w:rsidR="000C1168" w:rsidRPr="000C1168" w:rsidTr="000C1168">
        <w:tc>
          <w:tcPr>
            <w:tcW w:w="1540" w:type="dxa"/>
          </w:tcPr>
          <w:p w:rsidR="000C1168" w:rsidRPr="000C1168" w:rsidRDefault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Nursery</w:t>
            </w:r>
          </w:p>
        </w:tc>
        <w:tc>
          <w:tcPr>
            <w:tcW w:w="1540" w:type="dxa"/>
          </w:tcPr>
          <w:p w:rsidR="000C1168" w:rsidRPr="000C1168" w:rsidRDefault="000C116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0" w:type="dxa"/>
          </w:tcPr>
          <w:p w:rsidR="000C1168" w:rsidRPr="000C1168" w:rsidRDefault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Additional teacher support – 1 hour per week</w:t>
            </w:r>
          </w:p>
        </w:tc>
        <w:tc>
          <w:tcPr>
            <w:tcW w:w="1540" w:type="dxa"/>
          </w:tcPr>
          <w:p w:rsidR="000C1168" w:rsidRPr="000C1168" w:rsidRDefault="00BC7EB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£1096</w:t>
            </w:r>
          </w:p>
        </w:tc>
        <w:tc>
          <w:tcPr>
            <w:tcW w:w="1541" w:type="dxa"/>
          </w:tcPr>
          <w:p w:rsidR="000C1168" w:rsidRPr="000C1168" w:rsidRDefault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Increased attainme</w:t>
            </w:r>
            <w:r w:rsidR="00F86320">
              <w:rPr>
                <w:rFonts w:ascii="Century Gothic" w:hAnsi="Century Gothic"/>
                <w:sz w:val="18"/>
                <w:szCs w:val="18"/>
              </w:rPr>
              <w:t>nt through focused intervention</w:t>
            </w:r>
          </w:p>
        </w:tc>
        <w:tc>
          <w:tcPr>
            <w:tcW w:w="1541" w:type="dxa"/>
          </w:tcPr>
          <w:p w:rsidR="000C1168" w:rsidRPr="000C1168" w:rsidRDefault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Barriers to learning being overcome through specific interventi</w:t>
            </w:r>
            <w:r w:rsidR="00F86320">
              <w:rPr>
                <w:rFonts w:ascii="Century Gothic" w:hAnsi="Century Gothic"/>
                <w:sz w:val="18"/>
                <w:szCs w:val="18"/>
              </w:rPr>
              <w:t>on.  Measured on Target Tracker</w:t>
            </w:r>
          </w:p>
        </w:tc>
      </w:tr>
      <w:tr w:rsidR="000C1168" w:rsidRPr="000C1168" w:rsidTr="000C1168">
        <w:tc>
          <w:tcPr>
            <w:tcW w:w="1540" w:type="dxa"/>
          </w:tcPr>
          <w:p w:rsidR="000C1168" w:rsidRPr="000C1168" w:rsidRDefault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Reception</w:t>
            </w:r>
          </w:p>
        </w:tc>
        <w:tc>
          <w:tcPr>
            <w:tcW w:w="1540" w:type="dxa"/>
          </w:tcPr>
          <w:p w:rsidR="000C1168" w:rsidRPr="000C1168" w:rsidRDefault="00BC7EB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540" w:type="dxa"/>
          </w:tcPr>
          <w:p w:rsidR="000C1168" w:rsidRPr="000C1168" w:rsidRDefault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Teacher led intervention – 30 mins plus additional focus groups</w:t>
            </w:r>
          </w:p>
        </w:tc>
        <w:tc>
          <w:tcPr>
            <w:tcW w:w="1540" w:type="dxa"/>
          </w:tcPr>
          <w:p w:rsidR="000C1168" w:rsidRPr="000C1168" w:rsidRDefault="00BC7EB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£5481</w:t>
            </w:r>
          </w:p>
        </w:tc>
        <w:tc>
          <w:tcPr>
            <w:tcW w:w="1541" w:type="dxa"/>
          </w:tcPr>
          <w:p w:rsidR="000C1168" w:rsidRPr="000C1168" w:rsidRDefault="00F86320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Increased attainme</w:t>
            </w:r>
            <w:r>
              <w:rPr>
                <w:rFonts w:ascii="Century Gothic" w:hAnsi="Century Gothic"/>
                <w:sz w:val="18"/>
                <w:szCs w:val="18"/>
              </w:rPr>
              <w:t>nt through focused intervention</w:t>
            </w:r>
          </w:p>
        </w:tc>
        <w:tc>
          <w:tcPr>
            <w:tcW w:w="1541" w:type="dxa"/>
          </w:tcPr>
          <w:p w:rsidR="000C1168" w:rsidRPr="000C1168" w:rsidRDefault="00F86320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Barriers to learning being overcome through specific interventi</w:t>
            </w:r>
            <w:r>
              <w:rPr>
                <w:rFonts w:ascii="Century Gothic" w:hAnsi="Century Gothic"/>
                <w:sz w:val="18"/>
                <w:szCs w:val="18"/>
              </w:rPr>
              <w:t>on.  Measured on Target Tracker</w:t>
            </w:r>
          </w:p>
        </w:tc>
      </w:tr>
      <w:tr w:rsidR="000C1168" w:rsidRPr="000C1168" w:rsidTr="000C1168"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Year 1</w:t>
            </w:r>
          </w:p>
        </w:tc>
        <w:tc>
          <w:tcPr>
            <w:tcW w:w="1540" w:type="dxa"/>
          </w:tcPr>
          <w:p w:rsidR="000C1168" w:rsidRPr="000C1168" w:rsidRDefault="00BC7EB9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Teacher led intervention – 30 mins plus additional focus groups</w:t>
            </w:r>
          </w:p>
        </w:tc>
        <w:tc>
          <w:tcPr>
            <w:tcW w:w="1540" w:type="dxa"/>
          </w:tcPr>
          <w:p w:rsidR="000C1168" w:rsidRPr="000C1168" w:rsidRDefault="00BC7EB9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£7674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Increased attainme</w:t>
            </w:r>
            <w:r>
              <w:rPr>
                <w:rFonts w:ascii="Century Gothic" w:hAnsi="Century Gothic"/>
                <w:sz w:val="18"/>
                <w:szCs w:val="18"/>
              </w:rPr>
              <w:t>nt through focused intervention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Barriers to learning being overcome through specific interventi</w:t>
            </w:r>
            <w:r>
              <w:rPr>
                <w:rFonts w:ascii="Century Gothic" w:hAnsi="Century Gothic"/>
                <w:sz w:val="18"/>
                <w:szCs w:val="18"/>
              </w:rPr>
              <w:t>on.  Measured on Target Tracker</w:t>
            </w:r>
          </w:p>
        </w:tc>
      </w:tr>
      <w:tr w:rsidR="000C1168" w:rsidRPr="000C1168" w:rsidTr="000C1168"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Year 2</w:t>
            </w:r>
          </w:p>
        </w:tc>
        <w:tc>
          <w:tcPr>
            <w:tcW w:w="1540" w:type="dxa"/>
          </w:tcPr>
          <w:p w:rsidR="000C1168" w:rsidRPr="000C1168" w:rsidRDefault="00BC7EB9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Teacher led intervention – 30 mins plus additional focus groups</w:t>
            </w:r>
          </w:p>
        </w:tc>
        <w:tc>
          <w:tcPr>
            <w:tcW w:w="1540" w:type="dxa"/>
          </w:tcPr>
          <w:p w:rsidR="000C1168" w:rsidRPr="000C1168" w:rsidRDefault="00BC7EB9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£3288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Increased attainme</w:t>
            </w:r>
            <w:r>
              <w:rPr>
                <w:rFonts w:ascii="Century Gothic" w:hAnsi="Century Gothic"/>
                <w:sz w:val="18"/>
                <w:szCs w:val="18"/>
              </w:rPr>
              <w:t>nt through focused intervention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Barriers to learning being overcome through specific interventi</w:t>
            </w:r>
            <w:r>
              <w:rPr>
                <w:rFonts w:ascii="Century Gothic" w:hAnsi="Century Gothic"/>
                <w:sz w:val="18"/>
                <w:szCs w:val="18"/>
              </w:rPr>
              <w:t>on.  Measured on Target Tracker</w:t>
            </w:r>
          </w:p>
        </w:tc>
      </w:tr>
      <w:tr w:rsidR="000C1168" w:rsidRPr="000C1168" w:rsidTr="000C1168"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Year 3</w:t>
            </w:r>
          </w:p>
        </w:tc>
        <w:tc>
          <w:tcPr>
            <w:tcW w:w="1540" w:type="dxa"/>
          </w:tcPr>
          <w:p w:rsidR="000C1168" w:rsidRPr="000C1168" w:rsidRDefault="00BC7EB9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 xml:space="preserve">Teacher led intervention – </w:t>
            </w:r>
            <w:r w:rsidRPr="000C1168">
              <w:rPr>
                <w:rFonts w:ascii="Century Gothic" w:hAnsi="Century Gothic"/>
                <w:sz w:val="18"/>
                <w:szCs w:val="18"/>
              </w:rPr>
              <w:lastRenderedPageBreak/>
              <w:t>30 mins plus additional focus groups</w:t>
            </w:r>
          </w:p>
        </w:tc>
        <w:tc>
          <w:tcPr>
            <w:tcW w:w="1540" w:type="dxa"/>
          </w:tcPr>
          <w:p w:rsidR="000C1168" w:rsidRPr="000C1168" w:rsidRDefault="00BC7EB9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£13155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Increased attainme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nt </w:t>
            </w:r>
            <w:r>
              <w:rPr>
                <w:rFonts w:ascii="Century Gothic" w:hAnsi="Century Gothic"/>
                <w:sz w:val="18"/>
                <w:szCs w:val="18"/>
              </w:rPr>
              <w:lastRenderedPageBreak/>
              <w:t>through focused intervention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lastRenderedPageBreak/>
              <w:t xml:space="preserve">Barriers to learning being </w:t>
            </w:r>
            <w:r w:rsidRPr="000C1168">
              <w:rPr>
                <w:rFonts w:ascii="Century Gothic" w:hAnsi="Century Gothic"/>
                <w:sz w:val="18"/>
                <w:szCs w:val="18"/>
              </w:rPr>
              <w:lastRenderedPageBreak/>
              <w:t>overcome through specific interventi</w:t>
            </w:r>
            <w:r>
              <w:rPr>
                <w:rFonts w:ascii="Century Gothic" w:hAnsi="Century Gothic"/>
                <w:sz w:val="18"/>
                <w:szCs w:val="18"/>
              </w:rPr>
              <w:t>on.  Measured on Target Tracker</w:t>
            </w:r>
          </w:p>
        </w:tc>
      </w:tr>
      <w:tr w:rsidR="000C1168" w:rsidRPr="000C1168" w:rsidTr="000C1168"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lastRenderedPageBreak/>
              <w:t>Year 4</w:t>
            </w:r>
          </w:p>
        </w:tc>
        <w:tc>
          <w:tcPr>
            <w:tcW w:w="1540" w:type="dxa"/>
          </w:tcPr>
          <w:p w:rsidR="000C1168" w:rsidRPr="000C1168" w:rsidRDefault="00BC7EB9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Teacher led intervention – 30 mins plus additional focus groups</w:t>
            </w:r>
          </w:p>
        </w:tc>
        <w:tc>
          <w:tcPr>
            <w:tcW w:w="1540" w:type="dxa"/>
          </w:tcPr>
          <w:p w:rsidR="000C1168" w:rsidRPr="000C1168" w:rsidRDefault="00BC7EB9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£14251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Increased attainme</w:t>
            </w:r>
            <w:r>
              <w:rPr>
                <w:rFonts w:ascii="Century Gothic" w:hAnsi="Century Gothic"/>
                <w:sz w:val="18"/>
                <w:szCs w:val="18"/>
              </w:rPr>
              <w:t>nt through focused intervention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Barriers to learning being overcome through specific interventi</w:t>
            </w:r>
            <w:r>
              <w:rPr>
                <w:rFonts w:ascii="Century Gothic" w:hAnsi="Century Gothic"/>
                <w:sz w:val="18"/>
                <w:szCs w:val="18"/>
              </w:rPr>
              <w:t>on.  Measured on Target Tracker</w:t>
            </w:r>
          </w:p>
        </w:tc>
      </w:tr>
      <w:tr w:rsidR="000C1168" w:rsidRPr="000C1168" w:rsidTr="000C1168"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Year 5</w:t>
            </w:r>
          </w:p>
        </w:tc>
        <w:tc>
          <w:tcPr>
            <w:tcW w:w="1540" w:type="dxa"/>
          </w:tcPr>
          <w:p w:rsidR="000C1168" w:rsidRPr="000C1168" w:rsidRDefault="00BC7EB9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Teacher led intervention – 30 mins plus additional focus groups</w:t>
            </w:r>
          </w:p>
        </w:tc>
        <w:tc>
          <w:tcPr>
            <w:tcW w:w="1540" w:type="dxa"/>
          </w:tcPr>
          <w:p w:rsidR="000C1168" w:rsidRPr="000C1168" w:rsidRDefault="00BC7EB9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£7674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Increased attainme</w:t>
            </w:r>
            <w:r>
              <w:rPr>
                <w:rFonts w:ascii="Century Gothic" w:hAnsi="Century Gothic"/>
                <w:sz w:val="18"/>
                <w:szCs w:val="18"/>
              </w:rPr>
              <w:t>nt through focused intervention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Barriers to learning being overcome through specific interventi</w:t>
            </w:r>
            <w:r>
              <w:rPr>
                <w:rFonts w:ascii="Century Gothic" w:hAnsi="Century Gothic"/>
                <w:sz w:val="18"/>
                <w:szCs w:val="18"/>
              </w:rPr>
              <w:t>on.  Measured on Target Tracker</w:t>
            </w:r>
          </w:p>
        </w:tc>
      </w:tr>
      <w:tr w:rsidR="000C1168" w:rsidRPr="000C1168" w:rsidTr="000C1168"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Year 6</w:t>
            </w:r>
          </w:p>
        </w:tc>
        <w:tc>
          <w:tcPr>
            <w:tcW w:w="1540" w:type="dxa"/>
          </w:tcPr>
          <w:p w:rsidR="000C1168" w:rsidRPr="000C1168" w:rsidRDefault="00BC7EB9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Teacher led intervention – 30 mins plus additional focus groups</w:t>
            </w:r>
          </w:p>
        </w:tc>
        <w:tc>
          <w:tcPr>
            <w:tcW w:w="1540" w:type="dxa"/>
          </w:tcPr>
          <w:p w:rsidR="000C1168" w:rsidRPr="000C1168" w:rsidRDefault="00BC7EB9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£14251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Increased attainme</w:t>
            </w:r>
            <w:r>
              <w:rPr>
                <w:rFonts w:ascii="Century Gothic" w:hAnsi="Century Gothic"/>
                <w:sz w:val="18"/>
                <w:szCs w:val="18"/>
              </w:rPr>
              <w:t>nt through focused intervention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Barriers to learning being overcome through specific interventi</w:t>
            </w:r>
            <w:r>
              <w:rPr>
                <w:rFonts w:ascii="Century Gothic" w:hAnsi="Century Gothic"/>
                <w:sz w:val="18"/>
                <w:szCs w:val="18"/>
              </w:rPr>
              <w:t>on.  Measured on Target Tracker</w:t>
            </w:r>
          </w:p>
        </w:tc>
      </w:tr>
    </w:tbl>
    <w:p w:rsidR="000C1168" w:rsidRDefault="0044198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Teacher and TA led focus groups – average spend £1096 per pupil (based on weekly interventions – 39 weeks)</w:t>
      </w:r>
    </w:p>
    <w:p w:rsidR="00BC7EB9" w:rsidRDefault="00BC7EB9">
      <w:pPr>
        <w:rPr>
          <w:rFonts w:ascii="Century Gothic" w:hAnsi="Century Gothic"/>
          <w:b/>
          <w:sz w:val="20"/>
          <w:szCs w:val="20"/>
        </w:rPr>
      </w:pPr>
      <w:r w:rsidRPr="00441984">
        <w:rPr>
          <w:rFonts w:ascii="Century Gothic" w:hAnsi="Century Gothic"/>
          <w:b/>
          <w:sz w:val="20"/>
          <w:szCs w:val="20"/>
        </w:rPr>
        <w:t>Total £66</w:t>
      </w:r>
      <w:r w:rsidR="00441984">
        <w:rPr>
          <w:rFonts w:ascii="Century Gothic" w:hAnsi="Century Gothic"/>
          <w:b/>
          <w:sz w:val="20"/>
          <w:szCs w:val="20"/>
        </w:rPr>
        <w:t>,</w:t>
      </w:r>
      <w:r w:rsidRPr="00441984">
        <w:rPr>
          <w:rFonts w:ascii="Century Gothic" w:hAnsi="Century Gothic"/>
          <w:b/>
          <w:sz w:val="20"/>
          <w:szCs w:val="20"/>
        </w:rPr>
        <w:t>870</w:t>
      </w:r>
    </w:p>
    <w:p w:rsidR="00441984" w:rsidRDefault="00441984">
      <w:pPr>
        <w:rPr>
          <w:rFonts w:ascii="Century Gothic" w:hAnsi="Century Gothic"/>
          <w:b/>
          <w:sz w:val="20"/>
          <w:szCs w:val="20"/>
        </w:rPr>
      </w:pPr>
    </w:p>
    <w:p w:rsidR="00441984" w:rsidRPr="00441984" w:rsidRDefault="0044198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Total spending £98</w:t>
      </w:r>
      <w:bookmarkStart w:id="0" w:name="_GoBack"/>
      <w:bookmarkEnd w:id="0"/>
      <w:r>
        <w:rPr>
          <w:rFonts w:ascii="Century Gothic" w:hAnsi="Century Gothic"/>
          <w:b/>
          <w:sz w:val="20"/>
          <w:szCs w:val="20"/>
        </w:rPr>
        <w:t>,320</w:t>
      </w:r>
    </w:p>
    <w:p w:rsidR="00EF678A" w:rsidRPr="000C1168" w:rsidRDefault="00EF678A">
      <w:pPr>
        <w:rPr>
          <w:rFonts w:ascii="Century Gothic" w:hAnsi="Century Gothic"/>
          <w:sz w:val="18"/>
          <w:szCs w:val="18"/>
        </w:rPr>
      </w:pPr>
    </w:p>
    <w:sectPr w:rsidR="00EF678A" w:rsidRPr="000C1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8A"/>
    <w:rsid w:val="00096F01"/>
    <w:rsid w:val="000C1168"/>
    <w:rsid w:val="002177D8"/>
    <w:rsid w:val="003B1DCF"/>
    <w:rsid w:val="00441984"/>
    <w:rsid w:val="0051569E"/>
    <w:rsid w:val="00671D12"/>
    <w:rsid w:val="00730D0C"/>
    <w:rsid w:val="008A657B"/>
    <w:rsid w:val="008C4F5F"/>
    <w:rsid w:val="00BC7EB9"/>
    <w:rsid w:val="00D33BD6"/>
    <w:rsid w:val="00DC4075"/>
    <w:rsid w:val="00EF678A"/>
    <w:rsid w:val="00F8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E8EE3"/>
  <w15:docId w15:val="{A5FD3A2F-E838-4008-87D0-A50FF480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33B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1">
    <w:name w:val="Medium Grid 3 Accent 1"/>
    <w:basedOn w:val="TableNormal"/>
    <w:uiPriority w:val="69"/>
    <w:rsid w:val="00D33B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Darren Thomason</cp:lastModifiedBy>
  <cp:revision>4</cp:revision>
  <dcterms:created xsi:type="dcterms:W3CDTF">2018-03-16T09:07:00Z</dcterms:created>
  <dcterms:modified xsi:type="dcterms:W3CDTF">2018-03-18T17:33:00Z</dcterms:modified>
</cp:coreProperties>
</file>